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9F8A" w14:textId="77777777" w:rsidR="008115A0" w:rsidRPr="002F1842" w:rsidRDefault="003874DB" w:rsidP="003874DB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444AAA" wp14:editId="46F12783">
            <wp:simplePos x="0" y="0"/>
            <wp:positionH relativeFrom="margin">
              <wp:posOffset>43180</wp:posOffset>
            </wp:positionH>
            <wp:positionV relativeFrom="margin">
              <wp:posOffset>-800100</wp:posOffset>
            </wp:positionV>
            <wp:extent cx="5786120" cy="1456055"/>
            <wp:effectExtent l="0" t="0" r="5080" b="0"/>
            <wp:wrapTight wrapText="bothSides">
              <wp:wrapPolygon edited="0">
                <wp:start x="0" y="0"/>
                <wp:lineTo x="0" y="21101"/>
                <wp:lineTo x="21524" y="21101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" b="6218"/>
                    <a:stretch/>
                  </pic:blipFill>
                  <pic:spPr bwMode="auto">
                    <a:xfrm>
                      <a:off x="0" y="0"/>
                      <a:ext cx="57861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4DB">
        <w:rPr>
          <w:b/>
        </w:rPr>
        <w:t xml:space="preserve"> </w:t>
      </w:r>
      <w:r w:rsidR="008115A0" w:rsidRPr="002F1842">
        <w:rPr>
          <w:b/>
        </w:rPr>
        <w:t>A</w:t>
      </w:r>
      <w:r>
        <w:rPr>
          <w:b/>
        </w:rPr>
        <w:t xml:space="preserve">ssembly </w:t>
      </w:r>
      <w:r w:rsidR="008115A0" w:rsidRPr="002F1842">
        <w:rPr>
          <w:b/>
        </w:rPr>
        <w:t>B</w:t>
      </w:r>
      <w:r>
        <w:rPr>
          <w:b/>
        </w:rPr>
        <w:t>ill</w:t>
      </w:r>
      <w:r w:rsidR="008115A0" w:rsidRPr="002F1842">
        <w:rPr>
          <w:b/>
        </w:rPr>
        <w:t xml:space="preserve"> 288 (Holden)</w:t>
      </w:r>
    </w:p>
    <w:p w14:paraId="01F040B6" w14:textId="77777777" w:rsidR="008115A0" w:rsidRDefault="008115A0" w:rsidP="003874DB">
      <w:pPr>
        <w:jc w:val="both"/>
        <w:rPr>
          <w:b/>
        </w:rPr>
      </w:pPr>
      <w:r w:rsidRPr="002F1842">
        <w:rPr>
          <w:b/>
        </w:rPr>
        <w:t>College and Career Access Pathways Act</w:t>
      </w:r>
      <w:r w:rsidR="003874DB">
        <w:rPr>
          <w:b/>
        </w:rPr>
        <w:t xml:space="preserve"> (Concurrent Enrollment) </w:t>
      </w:r>
    </w:p>
    <w:p w14:paraId="78EF35D8" w14:textId="3AB9B344" w:rsidR="003874DB" w:rsidRPr="003874DB" w:rsidRDefault="00F928B3" w:rsidP="003874DB">
      <w:pPr>
        <w:jc w:val="both"/>
        <w:rPr>
          <w:b/>
        </w:rPr>
      </w:pPr>
      <w:r>
        <w:rPr>
          <w:b/>
        </w:rPr>
        <w:t>As amended September 4</w:t>
      </w:r>
      <w:r w:rsidR="003874DB" w:rsidRPr="003874DB">
        <w:rPr>
          <w:b/>
        </w:rPr>
        <w:t>, 2015</w:t>
      </w:r>
    </w:p>
    <w:p w14:paraId="0BF1945D" w14:textId="77777777" w:rsidR="003874DB" w:rsidRPr="003874DB" w:rsidRDefault="003874DB" w:rsidP="003874DB">
      <w:pPr>
        <w:jc w:val="both"/>
      </w:pPr>
    </w:p>
    <w:p w14:paraId="4DD565C3" w14:textId="77777777" w:rsidR="003874DB" w:rsidRPr="003874DB" w:rsidRDefault="003874DB" w:rsidP="003874DB">
      <w:pPr>
        <w:jc w:val="both"/>
        <w:rPr>
          <w:i/>
        </w:rPr>
      </w:pPr>
      <w:r w:rsidRPr="003874DB">
        <w:rPr>
          <w:i/>
        </w:rPr>
        <w:t>Sponsored by: Board of Governors of California Community Colleges, Community College League of California, and Los Angeles Community College District.</w:t>
      </w:r>
    </w:p>
    <w:p w14:paraId="0EADC99A" w14:textId="77777777" w:rsidR="008115A0" w:rsidRDefault="008115A0" w:rsidP="00F97AEC">
      <w:pPr>
        <w:jc w:val="both"/>
      </w:pPr>
    </w:p>
    <w:p w14:paraId="3C1BD1AB" w14:textId="77777777" w:rsidR="008115A0" w:rsidRPr="00694C59" w:rsidRDefault="008115A0" w:rsidP="00F97AEC">
      <w:pPr>
        <w:jc w:val="both"/>
        <w:rPr>
          <w:b/>
        </w:rPr>
      </w:pPr>
      <w:r w:rsidRPr="00694C59">
        <w:rPr>
          <w:b/>
        </w:rPr>
        <w:t>Summary:</w:t>
      </w:r>
    </w:p>
    <w:p w14:paraId="124753DB" w14:textId="77777777" w:rsidR="008115A0" w:rsidRPr="005140F6" w:rsidRDefault="00F97AEC" w:rsidP="0051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t xml:space="preserve">AB 288 would </w:t>
      </w:r>
      <w:r w:rsidR="003874DB">
        <w:t>authorize</w:t>
      </w:r>
      <w:r w:rsidR="008115A0" w:rsidRPr="008115A0">
        <w:t xml:space="preserve"> the governing board of a community college district to enter into a College and Career Access Pathways (CCAP) partnership with the governing board of a </w:t>
      </w:r>
      <w:r w:rsidR="008115A0" w:rsidRPr="005140F6">
        <w:t xml:space="preserve">school district to offer or expand dual enrollment opportunities </w:t>
      </w:r>
      <w:r w:rsidR="005140F6" w:rsidRPr="005140F6">
        <w:t>for students who may not alr</w:t>
      </w:r>
      <w:r w:rsidR="003874DB">
        <w:t xml:space="preserve">eady be college bound or </w:t>
      </w:r>
      <w:r w:rsidR="005140F6" w:rsidRPr="005140F6">
        <w:t xml:space="preserve">are </w:t>
      </w:r>
      <w:r w:rsidR="003874DB">
        <w:t xml:space="preserve">from groups </w:t>
      </w:r>
      <w:r w:rsidR="005140F6" w:rsidRPr="005140F6">
        <w:t xml:space="preserve">underrepresented in higher education </w:t>
      </w:r>
      <w:r w:rsidR="008115A0" w:rsidRPr="005140F6">
        <w:t>with the goal of developing seamless pathways from high school to community college for career-technical education or preparation for transfer, improving high school graduation rate</w:t>
      </w:r>
      <w:r w:rsidRPr="005140F6">
        <w:t>s, or helping</w:t>
      </w:r>
      <w:r>
        <w:t xml:space="preserve"> high school students</w:t>
      </w:r>
      <w:r w:rsidR="008115A0" w:rsidRPr="008115A0">
        <w:t xml:space="preserve"> achieve college and career readiness</w:t>
      </w:r>
      <w:r>
        <w:t xml:space="preserve">. The bill </w:t>
      </w:r>
      <w:r w:rsidR="008115A0" w:rsidRPr="008115A0">
        <w:t xml:space="preserve">outlines the </w:t>
      </w:r>
      <w:r w:rsidRPr="008115A0">
        <w:t>conditions that</w:t>
      </w:r>
      <w:r w:rsidR="008115A0" w:rsidRPr="008115A0">
        <w:t xml:space="preserve"> must be met </w:t>
      </w:r>
      <w:r>
        <w:t>prior to the adoption of a CCAP partnership</w:t>
      </w:r>
      <w:r w:rsidR="008115A0" w:rsidRPr="008115A0">
        <w:t>.</w:t>
      </w:r>
    </w:p>
    <w:p w14:paraId="5568BE04" w14:textId="77777777" w:rsidR="00233BCA" w:rsidRDefault="00233BCA" w:rsidP="00F97AEC">
      <w:pPr>
        <w:jc w:val="both"/>
      </w:pPr>
    </w:p>
    <w:p w14:paraId="2E4E87E8" w14:textId="77777777" w:rsidR="00233BCA" w:rsidRPr="00233BCA" w:rsidRDefault="00233BCA" w:rsidP="00F97AEC">
      <w:pPr>
        <w:shd w:val="clear" w:color="auto" w:fill="000000" w:themeFill="text1"/>
        <w:jc w:val="both"/>
        <w:rPr>
          <w:b/>
        </w:rPr>
      </w:pPr>
      <w:r>
        <w:rPr>
          <w:b/>
        </w:rPr>
        <w:t xml:space="preserve">With </w:t>
      </w:r>
      <w:r w:rsidRPr="00233BCA">
        <w:rPr>
          <w:b/>
        </w:rPr>
        <w:t>College and Career Access Pathways (CCAP) Partnerships:</w:t>
      </w:r>
    </w:p>
    <w:p w14:paraId="15C08AB4" w14:textId="77777777" w:rsidR="008115A0" w:rsidRDefault="008115A0" w:rsidP="00F97AEC">
      <w:pPr>
        <w:jc w:val="both"/>
      </w:pPr>
    </w:p>
    <w:p w14:paraId="1695D071" w14:textId="77777777" w:rsidR="00233BCA" w:rsidRPr="00513AE3" w:rsidRDefault="00233BCA" w:rsidP="00F97AEC">
      <w:pPr>
        <w:jc w:val="both"/>
        <w:rPr>
          <w:b/>
        </w:rPr>
      </w:pPr>
      <w:r>
        <w:rPr>
          <w:b/>
        </w:rPr>
        <w:t xml:space="preserve">Courses </w:t>
      </w:r>
      <w:r w:rsidR="003874DB">
        <w:rPr>
          <w:b/>
        </w:rPr>
        <w:t xml:space="preserve">Taught </w:t>
      </w:r>
      <w:r>
        <w:rPr>
          <w:b/>
        </w:rPr>
        <w:t xml:space="preserve">at Community Colleges - </w:t>
      </w:r>
    </w:p>
    <w:p w14:paraId="0C6A499C" w14:textId="77777777" w:rsidR="00233BCA" w:rsidRPr="006A17C8" w:rsidRDefault="003874DB" w:rsidP="00F97AEC">
      <w:pPr>
        <w:pStyle w:val="ListParagraph"/>
        <w:numPr>
          <w:ilvl w:val="0"/>
          <w:numId w:val="7"/>
        </w:numPr>
        <w:jc w:val="both"/>
      </w:pPr>
      <w:r>
        <w:t>Allow CCCs to a</w:t>
      </w:r>
      <w:r w:rsidR="00233BCA" w:rsidRPr="006A17C8">
        <w:t xml:space="preserve">ssign priority enrollment and registration to high school students enrolling in </w:t>
      </w:r>
      <w:r w:rsidR="00233BCA">
        <w:t xml:space="preserve">courses required for a </w:t>
      </w:r>
      <w:r w:rsidR="00233BCA" w:rsidRPr="006A17C8">
        <w:t xml:space="preserve">partnership program. </w:t>
      </w:r>
    </w:p>
    <w:p w14:paraId="64968EE1" w14:textId="77777777" w:rsidR="00233BCA" w:rsidRDefault="00F97AEC" w:rsidP="00F97AEC">
      <w:pPr>
        <w:pStyle w:val="ListParagraph"/>
        <w:numPr>
          <w:ilvl w:val="0"/>
          <w:numId w:val="7"/>
        </w:numPr>
        <w:jc w:val="both"/>
      </w:pPr>
      <w:r>
        <w:t>Special part-time students can</w:t>
      </w:r>
      <w:r w:rsidR="00233BCA" w:rsidRPr="006A17C8">
        <w:t xml:space="preserve"> enroll in up to a maximum of 15 units per term</w:t>
      </w:r>
      <w:r w:rsidR="00233BCA">
        <w:t xml:space="preserve"> (no more than 4 classes)</w:t>
      </w:r>
      <w:r w:rsidR="003874DB">
        <w:t xml:space="preserve"> only</w:t>
      </w:r>
      <w:r w:rsidR="00233BCA">
        <w:t xml:space="preserve"> if the units </w:t>
      </w:r>
      <w:r w:rsidR="00233BCA" w:rsidRPr="006A17C8">
        <w:t xml:space="preserve">are part of a CCAP academic program designed to award students both a high school diploma </w:t>
      </w:r>
      <w:r w:rsidR="00233BCA" w:rsidRPr="003874DB">
        <w:rPr>
          <w:u w:val="single"/>
        </w:rPr>
        <w:t>and</w:t>
      </w:r>
      <w:r w:rsidR="00233BCA" w:rsidRPr="006A17C8">
        <w:t xml:space="preserve"> an associate’s degree.</w:t>
      </w:r>
    </w:p>
    <w:p w14:paraId="48F01E72" w14:textId="77777777" w:rsidR="00B25E57" w:rsidRDefault="00B25E57" w:rsidP="00B25E57">
      <w:pPr>
        <w:pStyle w:val="ListParagraph"/>
        <w:numPr>
          <w:ilvl w:val="0"/>
          <w:numId w:val="7"/>
        </w:numPr>
        <w:jc w:val="both"/>
      </w:pPr>
      <w:r>
        <w:t>No fees for high school students.</w:t>
      </w:r>
    </w:p>
    <w:p w14:paraId="7CCF2EAF" w14:textId="77777777" w:rsidR="00233BCA" w:rsidRDefault="00233BCA" w:rsidP="00F97AEC">
      <w:pPr>
        <w:jc w:val="both"/>
        <w:rPr>
          <w:b/>
        </w:rPr>
      </w:pPr>
      <w:bookmarkStart w:id="0" w:name="_GoBack"/>
      <w:bookmarkEnd w:id="0"/>
    </w:p>
    <w:p w14:paraId="333EFD90" w14:textId="77777777" w:rsidR="00233BCA" w:rsidRPr="00513AE3" w:rsidRDefault="00233BCA" w:rsidP="00F97AEC">
      <w:pPr>
        <w:jc w:val="both"/>
        <w:rPr>
          <w:b/>
        </w:rPr>
      </w:pPr>
      <w:r w:rsidRPr="00513AE3">
        <w:rPr>
          <w:b/>
        </w:rPr>
        <w:t>College Course Taught at the High Sch</w:t>
      </w:r>
      <w:r>
        <w:rPr>
          <w:b/>
        </w:rPr>
        <w:t xml:space="preserve">ool - </w:t>
      </w:r>
    </w:p>
    <w:p w14:paraId="12925F3F" w14:textId="77777777" w:rsidR="00233BCA" w:rsidRPr="006A17C8" w:rsidRDefault="00F97AEC" w:rsidP="00F97AEC">
      <w:pPr>
        <w:pStyle w:val="ListParagraph"/>
        <w:numPr>
          <w:ilvl w:val="0"/>
          <w:numId w:val="7"/>
        </w:numPr>
        <w:jc w:val="both"/>
      </w:pPr>
      <w:r>
        <w:t xml:space="preserve">College courses </w:t>
      </w:r>
      <w:r w:rsidR="00233BCA" w:rsidRPr="006A17C8">
        <w:t>offered at a high school</w:t>
      </w:r>
      <w:r>
        <w:t xml:space="preserve"> during the regular school day </w:t>
      </w:r>
      <w:r w:rsidR="003874DB">
        <w:t>are limited</w:t>
      </w:r>
      <w:r>
        <w:t xml:space="preserve"> solely to high school students. </w:t>
      </w:r>
    </w:p>
    <w:p w14:paraId="145CB6E0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 xml:space="preserve">CCDs will </w:t>
      </w:r>
      <w:r w:rsidRPr="004E7CBD">
        <w:t xml:space="preserve">be credited with additional units of full-time equivalent students (FTES). </w:t>
      </w:r>
    </w:p>
    <w:p w14:paraId="30FAFED2" w14:textId="77777777" w:rsidR="002140F8" w:rsidRDefault="002140F8" w:rsidP="002140F8">
      <w:pPr>
        <w:pStyle w:val="ListParagraph"/>
        <w:numPr>
          <w:ilvl w:val="0"/>
          <w:numId w:val="7"/>
        </w:numPr>
        <w:jc w:val="both"/>
      </w:pPr>
      <w:r>
        <w:t>Community college courses that are oversubscribed or have a waiting list will not be offered in the CCAP partnership.</w:t>
      </w:r>
    </w:p>
    <w:p w14:paraId="43E071B0" w14:textId="2882A6ED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>R</w:t>
      </w:r>
      <w:r w:rsidRPr="004E7CBD">
        <w:t>emedial courses taught by community college fa</w:t>
      </w:r>
      <w:r>
        <w:t xml:space="preserve">culty at the high school </w:t>
      </w:r>
      <w:r w:rsidRPr="004E7CBD">
        <w:t>will only be</w:t>
      </w:r>
      <w:r w:rsidR="002140F8">
        <w:t xml:space="preserve"> offered to students who do not meet their grade-level standard </w:t>
      </w:r>
      <w:r w:rsidRPr="004E7CBD">
        <w:t xml:space="preserve">in math, English, or both, </w:t>
      </w:r>
      <w:r w:rsidR="003874DB">
        <w:t xml:space="preserve">based </w:t>
      </w:r>
      <w:r w:rsidRPr="004E7CBD">
        <w:t xml:space="preserve">on a 10th or 11th grade formative assessment, as determined by the school district. </w:t>
      </w:r>
    </w:p>
    <w:p w14:paraId="14763D43" w14:textId="77777777" w:rsidR="00233BCA" w:rsidRDefault="00233BCA" w:rsidP="00F97AEC">
      <w:pPr>
        <w:jc w:val="both"/>
        <w:rPr>
          <w:b/>
        </w:rPr>
      </w:pPr>
    </w:p>
    <w:p w14:paraId="17190264" w14:textId="77777777" w:rsidR="00233BCA" w:rsidRPr="00513AE3" w:rsidRDefault="00233BCA" w:rsidP="00F97AEC">
      <w:pPr>
        <w:jc w:val="both"/>
        <w:rPr>
          <w:b/>
        </w:rPr>
      </w:pPr>
      <w:r>
        <w:rPr>
          <w:b/>
        </w:rPr>
        <w:t xml:space="preserve">Funding - </w:t>
      </w:r>
    </w:p>
    <w:p w14:paraId="357D8202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>S</w:t>
      </w:r>
      <w:r w:rsidRPr="004E7CBD">
        <w:t xml:space="preserve">tate allowance or apportionment </w:t>
      </w:r>
      <w:r>
        <w:t xml:space="preserve">will not be provided </w:t>
      </w:r>
      <w:r w:rsidRPr="004E7CBD">
        <w:t xml:space="preserve">for </w:t>
      </w:r>
      <w:r>
        <w:t xml:space="preserve">the same </w:t>
      </w:r>
      <w:r w:rsidRPr="004E7CBD">
        <w:t>instructional activity for which the partnering distr</w:t>
      </w:r>
      <w:r>
        <w:t xml:space="preserve">ict has been, or shall be, paid. </w:t>
      </w:r>
    </w:p>
    <w:p w14:paraId="2AF14BBD" w14:textId="77777777" w:rsidR="00233BCA" w:rsidRDefault="00F97AEC" w:rsidP="00F97AEC">
      <w:pPr>
        <w:pStyle w:val="ListParagraph"/>
        <w:numPr>
          <w:ilvl w:val="0"/>
          <w:numId w:val="7"/>
        </w:numPr>
        <w:jc w:val="both"/>
      </w:pPr>
      <w:r>
        <w:lastRenderedPageBreak/>
        <w:t>Places a</w:t>
      </w:r>
      <w:r w:rsidR="00233BCA">
        <w:t xml:space="preserve"> statewide</w:t>
      </w:r>
      <w:r>
        <w:t xml:space="preserve"> 10% cap on</w:t>
      </w:r>
      <w:r w:rsidR="00233BCA">
        <w:t xml:space="preserve"> the total </w:t>
      </w:r>
      <w:r>
        <w:t xml:space="preserve">number of </w:t>
      </w:r>
      <w:r w:rsidR="00233BCA">
        <w:t>special part-time or full-time students that can be enrolled</w:t>
      </w:r>
      <w:r>
        <w:t xml:space="preserve"> in the</w:t>
      </w:r>
      <w:r w:rsidR="003874DB">
        <w:t xml:space="preserve"> community college</w:t>
      </w:r>
      <w:r>
        <w:t xml:space="preserve"> system</w:t>
      </w:r>
      <w:r w:rsidR="00233BCA">
        <w:t xml:space="preserve">. </w:t>
      </w:r>
    </w:p>
    <w:p w14:paraId="05F3504E" w14:textId="77777777" w:rsidR="00233BCA" w:rsidRDefault="00233BCA" w:rsidP="00F97AEC">
      <w:pPr>
        <w:jc w:val="both"/>
        <w:rPr>
          <w:b/>
        </w:rPr>
      </w:pPr>
    </w:p>
    <w:p w14:paraId="625C6E1E" w14:textId="77777777" w:rsidR="00233BCA" w:rsidRPr="00513AE3" w:rsidRDefault="00233BCA" w:rsidP="00F97AEC">
      <w:pPr>
        <w:jc w:val="both"/>
        <w:rPr>
          <w:b/>
        </w:rPr>
      </w:pPr>
      <w:r>
        <w:rPr>
          <w:b/>
        </w:rPr>
        <w:t xml:space="preserve">Partnership Parameters - </w:t>
      </w:r>
    </w:p>
    <w:p w14:paraId="0EF94E11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 w:rsidRPr="004E7CBD">
        <w:t>Prohibits a community college district from entering into a</w:t>
      </w:r>
      <w:r>
        <w:t xml:space="preserve"> CCAP partnership</w:t>
      </w:r>
      <w:r w:rsidRPr="004E7CBD">
        <w:t xml:space="preserve"> with a school district within the service area of another community college district, unless an agreement exists or is established between the community college districts authorizing the partnership. </w:t>
      </w:r>
    </w:p>
    <w:p w14:paraId="0D349B80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>Must c</w:t>
      </w:r>
      <w:r w:rsidRPr="004E7CBD">
        <w:t xml:space="preserve">ertify that no community college instructor or qualified high school teacher has been displaced or terminated </w:t>
      </w:r>
      <w:r>
        <w:t xml:space="preserve">as a result of the CCAP partnership. </w:t>
      </w:r>
    </w:p>
    <w:p w14:paraId="363E2F41" w14:textId="77777777" w:rsidR="00456940" w:rsidRDefault="003874DB" w:rsidP="00F97AEC">
      <w:pPr>
        <w:pStyle w:val="ListParagraph"/>
        <w:numPr>
          <w:ilvl w:val="0"/>
          <w:numId w:val="7"/>
        </w:numPr>
        <w:jc w:val="both"/>
      </w:pPr>
      <w:r>
        <w:t>Must c</w:t>
      </w:r>
      <w:r w:rsidR="00456940" w:rsidRPr="00B37992">
        <w:t>ertify that any community college instructor teaching a course on a high school campus has not been convicted of any sex offense</w:t>
      </w:r>
      <w:r w:rsidR="00456940">
        <w:t>.</w:t>
      </w:r>
    </w:p>
    <w:p w14:paraId="0AA79B78" w14:textId="77777777" w:rsidR="00456940" w:rsidRDefault="00456940" w:rsidP="00F97AEC">
      <w:pPr>
        <w:pStyle w:val="ListParagraph"/>
        <w:numPr>
          <w:ilvl w:val="0"/>
          <w:numId w:val="7"/>
        </w:numPr>
        <w:jc w:val="both"/>
      </w:pPr>
      <w:r>
        <w:t>Must certify that CCAP partnership will not lead to the displacement of otherwise eligible adults in the community college.</w:t>
      </w:r>
    </w:p>
    <w:p w14:paraId="5B040FAD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 xml:space="preserve">Must </w:t>
      </w:r>
      <w:r w:rsidRPr="004E7CBD">
        <w:t>comply with local barg</w:t>
      </w:r>
      <w:r>
        <w:t>aining agreements and all state and federal reporting requirements.</w:t>
      </w:r>
    </w:p>
    <w:p w14:paraId="45DA4BD2" w14:textId="77777777" w:rsidR="00233BCA" w:rsidRDefault="00233BCA" w:rsidP="00F97AEC">
      <w:pPr>
        <w:pStyle w:val="ListParagraph"/>
        <w:numPr>
          <w:ilvl w:val="0"/>
          <w:numId w:val="7"/>
        </w:numPr>
        <w:jc w:val="both"/>
      </w:pPr>
      <w:r>
        <w:t>CCAP partnership shall sp</w:t>
      </w:r>
      <w:r w:rsidRPr="004E7CBD">
        <w:t>ecify which district</w:t>
      </w:r>
      <w:r>
        <w:t xml:space="preserve"> will be the employer of record.</w:t>
      </w:r>
    </w:p>
    <w:p w14:paraId="629B8750" w14:textId="77777777" w:rsidR="00233BCA" w:rsidRDefault="00233BCA" w:rsidP="00F97AEC">
      <w:pPr>
        <w:jc w:val="both"/>
        <w:rPr>
          <w:b/>
        </w:rPr>
      </w:pPr>
    </w:p>
    <w:p w14:paraId="03A2E19B" w14:textId="77777777" w:rsidR="00233BCA" w:rsidRPr="002F1842" w:rsidRDefault="00233BCA" w:rsidP="00F97AEC">
      <w:pPr>
        <w:jc w:val="both"/>
        <w:rPr>
          <w:b/>
        </w:rPr>
      </w:pPr>
      <w:r w:rsidRPr="002F1842">
        <w:rPr>
          <w:b/>
        </w:rPr>
        <w:t>Reporting Requirement</w:t>
      </w:r>
      <w:r>
        <w:rPr>
          <w:b/>
        </w:rPr>
        <w:t xml:space="preserve"> - </w:t>
      </w:r>
    </w:p>
    <w:p w14:paraId="1AB5AD1C" w14:textId="77777777" w:rsidR="00233BCA" w:rsidRDefault="00233BCA" w:rsidP="00F97AEC">
      <w:pPr>
        <w:pStyle w:val="ListParagraph"/>
        <w:numPr>
          <w:ilvl w:val="0"/>
          <w:numId w:val="9"/>
        </w:numPr>
        <w:jc w:val="both"/>
      </w:pPr>
      <w:r w:rsidRPr="004E7CBD">
        <w:t xml:space="preserve">Total number of students enrolled at each </w:t>
      </w:r>
      <w:proofErr w:type="spellStart"/>
      <w:r w:rsidRPr="004E7CBD">
        <w:t>sch</w:t>
      </w:r>
      <w:r>
        <w:t>oolsite</w:t>
      </w:r>
      <w:proofErr w:type="spellEnd"/>
      <w:r>
        <w:t xml:space="preserve"> by gender and ethnicity.</w:t>
      </w:r>
    </w:p>
    <w:p w14:paraId="46BECEAF" w14:textId="77777777" w:rsidR="00233BCA" w:rsidRDefault="00233BCA" w:rsidP="00F97AEC">
      <w:pPr>
        <w:pStyle w:val="ListParagraph"/>
        <w:numPr>
          <w:ilvl w:val="0"/>
          <w:numId w:val="9"/>
        </w:numPr>
        <w:jc w:val="both"/>
      </w:pPr>
      <w:r w:rsidRPr="004E7CBD">
        <w:t>Total</w:t>
      </w:r>
      <w:r>
        <w:t xml:space="preserve"> number of CCC courses</w:t>
      </w:r>
    </w:p>
    <w:p w14:paraId="210BDC4E" w14:textId="77777777" w:rsidR="00233BCA" w:rsidRDefault="00233BCA" w:rsidP="00F97AEC">
      <w:pPr>
        <w:pStyle w:val="ListParagraph"/>
        <w:numPr>
          <w:ilvl w:val="0"/>
          <w:numId w:val="9"/>
        </w:numPr>
        <w:jc w:val="both"/>
      </w:pPr>
      <w:r>
        <w:t xml:space="preserve">Course completions, including </w:t>
      </w:r>
      <w:r w:rsidRPr="004E7CBD">
        <w:t xml:space="preserve">percentage of course completions by category, type, </w:t>
      </w:r>
      <w:r>
        <w:t xml:space="preserve">and </w:t>
      </w:r>
      <w:proofErr w:type="spellStart"/>
      <w:r>
        <w:t>schoolsite</w:t>
      </w:r>
      <w:proofErr w:type="spellEnd"/>
      <w:r>
        <w:t>.</w:t>
      </w:r>
    </w:p>
    <w:p w14:paraId="5F0F4FCF" w14:textId="77777777" w:rsidR="00233BCA" w:rsidRDefault="00233BCA" w:rsidP="00F97AEC">
      <w:pPr>
        <w:pStyle w:val="ListParagraph"/>
        <w:numPr>
          <w:ilvl w:val="0"/>
          <w:numId w:val="9"/>
        </w:numPr>
        <w:jc w:val="both"/>
      </w:pPr>
      <w:r w:rsidRPr="004E7CBD">
        <w:t xml:space="preserve">Total number of full-time equivalent students (FTES) generated by </w:t>
      </w:r>
      <w:r w:rsidR="003874DB">
        <w:t>students in CCAP partnerships</w:t>
      </w:r>
      <w:r w:rsidRPr="004E7CBD">
        <w:t xml:space="preserve">. </w:t>
      </w:r>
    </w:p>
    <w:p w14:paraId="34499E94" w14:textId="03C0D544" w:rsidR="00703387" w:rsidRPr="00703387" w:rsidRDefault="00703387" w:rsidP="00F97AEC">
      <w:pPr>
        <w:pStyle w:val="ListParagraph"/>
        <w:numPr>
          <w:ilvl w:val="0"/>
          <w:numId w:val="9"/>
        </w:numPr>
        <w:jc w:val="both"/>
      </w:pPr>
      <w:r>
        <w:t xml:space="preserve">Includes </w:t>
      </w:r>
      <w:r w:rsidRPr="00703387">
        <w:t>a s</w:t>
      </w:r>
      <w:r>
        <w:t xml:space="preserve">unset clause that would eliminate the law on January 1, 2022 and includes </w:t>
      </w:r>
      <w:r w:rsidRPr="00703387">
        <w:t>reporting language from the Chan</w:t>
      </w:r>
      <w:r>
        <w:t>cellor’s Office to examine the s</w:t>
      </w:r>
      <w:r w:rsidRPr="00703387">
        <w:t>unset.</w:t>
      </w:r>
    </w:p>
    <w:p w14:paraId="6975B03B" w14:textId="77777777" w:rsidR="008115A0" w:rsidRDefault="008115A0"/>
    <w:p w14:paraId="62F6C72F" w14:textId="77777777" w:rsidR="008115A0" w:rsidRDefault="008115A0"/>
    <w:sectPr w:rsidR="008115A0" w:rsidSect="0045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bullet"/>
      <w:lvlText w:val="."/>
      <w:lvlJc w:val="left"/>
      <w:pPr>
        <w:ind w:left="720" w:hanging="360"/>
      </w:pPr>
    </w:lvl>
    <w:lvl w:ilvl="1" w:tplc="000001F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437C7B"/>
    <w:multiLevelType w:val="multilevel"/>
    <w:tmpl w:val="D076E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436D2"/>
    <w:multiLevelType w:val="multilevel"/>
    <w:tmpl w:val="D076E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219AE"/>
    <w:multiLevelType w:val="hybridMultilevel"/>
    <w:tmpl w:val="D07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0"/>
    <w:rsid w:val="000B0D0E"/>
    <w:rsid w:val="0012525A"/>
    <w:rsid w:val="00162309"/>
    <w:rsid w:val="002140F8"/>
    <w:rsid w:val="00233BCA"/>
    <w:rsid w:val="002F1842"/>
    <w:rsid w:val="003874DB"/>
    <w:rsid w:val="00456940"/>
    <w:rsid w:val="004635EF"/>
    <w:rsid w:val="004E7CBD"/>
    <w:rsid w:val="00513AE3"/>
    <w:rsid w:val="005140F6"/>
    <w:rsid w:val="00694C59"/>
    <w:rsid w:val="006A17C8"/>
    <w:rsid w:val="00703387"/>
    <w:rsid w:val="008115A0"/>
    <w:rsid w:val="00B25E57"/>
    <w:rsid w:val="00D425C1"/>
    <w:rsid w:val="00D57B4B"/>
    <w:rsid w:val="00EB01C6"/>
    <w:rsid w:val="00F928B3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AD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77A55-B5F7-9547-9330-64CFDFE9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3246</Characters>
  <Application>Microsoft Macintosh Word</Application>
  <DocSecurity>0</DocSecurity>
  <Lines>27</Lines>
  <Paragraphs>7</Paragraphs>
  <ScaleCrop>false</ScaleCrop>
  <Company>Community College League of California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Lizette Navarette</cp:lastModifiedBy>
  <cp:revision>3</cp:revision>
  <cp:lastPrinted>2015-08-21T18:27:00Z</cp:lastPrinted>
  <dcterms:created xsi:type="dcterms:W3CDTF">2015-09-10T21:02:00Z</dcterms:created>
  <dcterms:modified xsi:type="dcterms:W3CDTF">2015-09-11T17:14:00Z</dcterms:modified>
</cp:coreProperties>
</file>